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90407" w14:textId="3E8C4057" w:rsidR="007422C2" w:rsidRPr="007422C2" w:rsidRDefault="006B0E51" w:rsidP="007422C2">
      <w:pPr>
        <w:jc w:val="both"/>
        <w:rPr>
          <w:rFonts w:ascii="Times New Roman" w:hAnsi="Times New Roman" w:cs="Times New Roman"/>
          <w:b/>
          <w:bCs/>
        </w:rPr>
      </w:pPr>
      <w:r w:rsidRPr="006B0E51">
        <w:rPr>
          <w:rFonts w:ascii="Times New Roman" w:hAnsi="Times New Roman" w:cs="Times New Roman"/>
        </w:rPr>
        <w:t xml:space="preserve"> </w:t>
      </w:r>
      <w:r w:rsidR="007422C2" w:rsidRPr="007422C2">
        <w:rPr>
          <w:rFonts w:ascii="Times New Roman" w:hAnsi="Times New Roman" w:cs="Times New Roman"/>
          <w:b/>
          <w:bCs/>
        </w:rPr>
        <w:t xml:space="preserve">Онлайн </w:t>
      </w:r>
      <w:r w:rsidR="007422C2" w:rsidRPr="007422C2">
        <w:rPr>
          <w:rFonts w:ascii="Times New Roman" w:hAnsi="Times New Roman" w:cs="Times New Roman"/>
          <w:b/>
          <w:bCs/>
        </w:rPr>
        <w:t>информационен ден, посветен на представянето на две процедури за предоставяне на безвъзмездна финансова помощ.</w:t>
      </w:r>
    </w:p>
    <w:p w14:paraId="14703124" w14:textId="2B1C6566" w:rsidR="000E62F8" w:rsidRPr="006B0E51" w:rsidRDefault="000E62F8" w:rsidP="006B0E51">
      <w:pPr>
        <w:jc w:val="both"/>
        <w:rPr>
          <w:rFonts w:ascii="Times New Roman" w:hAnsi="Times New Roman" w:cs="Times New Roman"/>
        </w:rPr>
      </w:pPr>
    </w:p>
    <w:p w14:paraId="2F19FDD5" w14:textId="77777777" w:rsidR="000E62F8" w:rsidRPr="007422C2" w:rsidRDefault="000E62F8" w:rsidP="006B0E51">
      <w:pPr>
        <w:jc w:val="both"/>
        <w:rPr>
          <w:rFonts w:ascii="Times New Roman" w:hAnsi="Times New Roman" w:cs="Times New Roman"/>
        </w:rPr>
      </w:pPr>
      <w:r w:rsidRPr="007422C2">
        <w:rPr>
          <w:rFonts w:ascii="Times New Roman" w:hAnsi="Times New Roman" w:cs="Times New Roman"/>
        </w:rPr>
        <w:t>На 16 юли 2026 г. от 10:00 до 13:00 часа Управляващият орган на Програма „Околна среда“ 2021–2027 ще проведе онлайн информационен ден, посветен на представянето на две процедури за предоставяне на безвъзмездна финансова помощ.</w:t>
      </w:r>
    </w:p>
    <w:p w14:paraId="132BA05C" w14:textId="77777777" w:rsidR="000E62F8" w:rsidRPr="006B0E51" w:rsidRDefault="000E62F8" w:rsidP="006B0E51">
      <w:pPr>
        <w:jc w:val="both"/>
        <w:rPr>
          <w:rFonts w:ascii="Times New Roman" w:hAnsi="Times New Roman" w:cs="Times New Roman"/>
        </w:rPr>
      </w:pPr>
      <w:r w:rsidRPr="007422C2">
        <w:rPr>
          <w:rFonts w:ascii="Times New Roman" w:hAnsi="Times New Roman" w:cs="Times New Roman"/>
        </w:rPr>
        <w:t>По време на събитието ще бъдат разгледани процедура № BG16FFPR002-2.009</w:t>
      </w:r>
      <w:r w:rsidRPr="006B0E51">
        <w:rPr>
          <w:rFonts w:ascii="Times New Roman" w:hAnsi="Times New Roman" w:cs="Times New Roman"/>
        </w:rPr>
        <w:t xml:space="preserve"> „Информационни кампании – БИТОВИ ОТПАДЪЦИ“ и процедура № BG16FFPR002-3.024 „Информационни кампании – биологично разнообразие“.</w:t>
      </w:r>
    </w:p>
    <w:p w14:paraId="0BB3A3F2" w14:textId="77777777" w:rsidR="000E62F8" w:rsidRPr="006B0E51" w:rsidRDefault="000E62F8" w:rsidP="006B0E51">
      <w:pPr>
        <w:jc w:val="both"/>
        <w:rPr>
          <w:rFonts w:ascii="Times New Roman" w:hAnsi="Times New Roman" w:cs="Times New Roman"/>
        </w:rPr>
      </w:pPr>
      <w:r w:rsidRPr="006B0E51">
        <w:rPr>
          <w:rFonts w:ascii="Times New Roman" w:hAnsi="Times New Roman" w:cs="Times New Roman"/>
        </w:rPr>
        <w:t>Експертите на Управляващия орган ще запознаят участниците с условията за кандидатстване, допустимите дейности, изискванията към проектните предложения и критериите за участие. Предвидена е и възможност за задаване на въпроси и получаване на разяснения по процедурите.</w:t>
      </w:r>
    </w:p>
    <w:p w14:paraId="05A52913" w14:textId="77777777" w:rsidR="000E62F8" w:rsidRPr="006B0E51" w:rsidRDefault="000E62F8" w:rsidP="006B0E51">
      <w:pPr>
        <w:jc w:val="both"/>
        <w:rPr>
          <w:rFonts w:ascii="Times New Roman" w:hAnsi="Times New Roman" w:cs="Times New Roman"/>
        </w:rPr>
      </w:pPr>
      <w:r w:rsidRPr="006B0E51">
        <w:rPr>
          <w:rFonts w:ascii="Times New Roman" w:hAnsi="Times New Roman" w:cs="Times New Roman"/>
        </w:rPr>
        <w:t>В информационния ден могат да се включат всички потенциални кандидати и заинтересовани страни.</w:t>
      </w:r>
    </w:p>
    <w:p w14:paraId="2C256D2F" w14:textId="77777777" w:rsidR="000E62F8" w:rsidRPr="006B0E51" w:rsidRDefault="000E62F8" w:rsidP="006B0E51">
      <w:pPr>
        <w:jc w:val="both"/>
        <w:rPr>
          <w:rFonts w:ascii="Times New Roman" w:hAnsi="Times New Roman" w:cs="Times New Roman"/>
        </w:rPr>
      </w:pPr>
      <w:r w:rsidRPr="006B0E51">
        <w:rPr>
          <w:rFonts w:ascii="Times New Roman" w:hAnsi="Times New Roman" w:cs="Times New Roman"/>
        </w:rPr>
        <w:t xml:space="preserve">Събитието ще се проведе онлайн на 16 юли 2026 г. от 10:00 до 13:00 часа чрез платформата </w:t>
      </w:r>
      <w:proofErr w:type="spellStart"/>
      <w:r w:rsidRPr="006B0E51">
        <w:rPr>
          <w:rFonts w:ascii="Times New Roman" w:hAnsi="Times New Roman" w:cs="Times New Roman"/>
        </w:rPr>
        <w:t>Webex</w:t>
      </w:r>
      <w:proofErr w:type="spellEnd"/>
      <w:r w:rsidRPr="006B0E51">
        <w:rPr>
          <w:rFonts w:ascii="Times New Roman" w:hAnsi="Times New Roman" w:cs="Times New Roman"/>
        </w:rPr>
        <w:t xml:space="preserve"> </w:t>
      </w:r>
      <w:proofErr w:type="spellStart"/>
      <w:r w:rsidRPr="006B0E51">
        <w:rPr>
          <w:rFonts w:ascii="Times New Roman" w:hAnsi="Times New Roman" w:cs="Times New Roman"/>
        </w:rPr>
        <w:t>link</w:t>
      </w:r>
      <w:proofErr w:type="spellEnd"/>
      <w:r w:rsidRPr="006B0E51">
        <w:rPr>
          <w:rFonts w:ascii="Times New Roman" w:hAnsi="Times New Roman" w:cs="Times New Roman"/>
        </w:rPr>
        <w:t xml:space="preserve">: </w:t>
      </w:r>
      <w:hyperlink r:id="rId4" w:history="1">
        <w:r w:rsidRPr="006B0E51">
          <w:rPr>
            <w:rStyle w:val="ae"/>
            <w:rFonts w:ascii="Times New Roman" w:hAnsi="Times New Roman" w:cs="Times New Roman"/>
            <w:b/>
            <w:bCs/>
          </w:rPr>
          <w:t>https://opos.webex.com/opos/j.php?MTID=m45c49de6aba7cda4e6dffbc2d7c6089c</w:t>
        </w:r>
      </w:hyperlink>
    </w:p>
    <w:p w14:paraId="110AF787" w14:textId="77777777" w:rsidR="005606B5" w:rsidRPr="006B0E51" w:rsidRDefault="005606B5" w:rsidP="006B0E51">
      <w:pPr>
        <w:jc w:val="both"/>
        <w:rPr>
          <w:rFonts w:ascii="Times New Roman" w:hAnsi="Times New Roman" w:cs="Times New Roman"/>
        </w:rPr>
      </w:pPr>
    </w:p>
    <w:sectPr w:rsidR="005606B5" w:rsidRPr="006B0E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2F8"/>
    <w:rsid w:val="000E62F8"/>
    <w:rsid w:val="005606B5"/>
    <w:rsid w:val="006B0E51"/>
    <w:rsid w:val="007422C2"/>
    <w:rsid w:val="007512FD"/>
    <w:rsid w:val="00816615"/>
    <w:rsid w:val="00E70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3EBA1"/>
  <w15:chartTrackingRefBased/>
  <w15:docId w15:val="{048091CC-DB5C-4D89-BCFF-D15FC0FA4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22C2"/>
  </w:style>
  <w:style w:type="paragraph" w:styleId="1">
    <w:name w:val="heading 1"/>
    <w:basedOn w:val="a"/>
    <w:next w:val="a"/>
    <w:link w:val="10"/>
    <w:uiPriority w:val="9"/>
    <w:qFormat/>
    <w:rsid w:val="000E62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62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62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62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62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62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62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62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62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0E62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0E62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0E62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0E62F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0E62F8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0E62F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0E62F8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0E62F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0E62F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E62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0E62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62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0E62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E62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0E62F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E62F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E62F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E62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0E62F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E62F8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0E62F8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0E62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opos.webex.com/opos/j.php?MTID=m45c49de6aba7cda4e6dffbc2d7c6089c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Conka Conka</dc:creator>
  <cp:keywords/>
  <dc:description/>
  <cp:lastModifiedBy>Conka Conka</cp:lastModifiedBy>
  <cp:revision>3</cp:revision>
  <dcterms:created xsi:type="dcterms:W3CDTF">2026-10-23T07:34:00Z</dcterms:created>
  <dcterms:modified xsi:type="dcterms:W3CDTF">2026-10-23T07:47:00Z</dcterms:modified>
</cp:coreProperties>
</file>